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FC" w:rsidRDefault="00036276" w:rsidP="00BC5AF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color w:val="000000" w:themeColor="text1"/>
        </w:rPr>
      </w:pPr>
      <w:r w:rsidRPr="003E79D3">
        <w:rPr>
          <w:b/>
          <w:color w:val="000000" w:themeColor="text1"/>
        </w:rPr>
        <w:t>Информация о проделанной</w:t>
      </w:r>
      <w:r w:rsidR="00DB27FC">
        <w:rPr>
          <w:b/>
          <w:color w:val="000000" w:themeColor="text1"/>
        </w:rPr>
        <w:t xml:space="preserve"> в 201</w:t>
      </w:r>
      <w:r w:rsidR="00CB732C">
        <w:rPr>
          <w:b/>
          <w:color w:val="000000" w:themeColor="text1"/>
        </w:rPr>
        <w:t>7</w:t>
      </w:r>
      <w:r w:rsidR="00DB27FC">
        <w:rPr>
          <w:b/>
          <w:color w:val="000000" w:themeColor="text1"/>
        </w:rPr>
        <w:t xml:space="preserve"> году </w:t>
      </w:r>
      <w:r w:rsidRPr="003E79D3">
        <w:rPr>
          <w:b/>
          <w:color w:val="000000" w:themeColor="text1"/>
        </w:rPr>
        <w:t xml:space="preserve">работе </w:t>
      </w:r>
    </w:p>
    <w:p w:rsidR="00036276" w:rsidRPr="003E79D3" w:rsidRDefault="00036276" w:rsidP="00BC5AF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color w:val="000000" w:themeColor="text1"/>
        </w:rPr>
      </w:pPr>
      <w:r w:rsidRPr="003E79D3">
        <w:rPr>
          <w:b/>
          <w:color w:val="000000" w:themeColor="text1"/>
        </w:rPr>
        <w:t xml:space="preserve">отдела распоряжения земельными участками </w:t>
      </w:r>
    </w:p>
    <w:p w:rsidR="00036276" w:rsidRPr="00371892" w:rsidRDefault="00036276" w:rsidP="005512CA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b/>
          <w:color w:val="FF0000"/>
        </w:rPr>
      </w:pPr>
    </w:p>
    <w:p w:rsidR="00E07F2A" w:rsidRDefault="005512CA" w:rsidP="00E07F2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</w:pPr>
      <w:r w:rsidRPr="00100569">
        <w:t xml:space="preserve">Министерство экономического развития области как орган, наделенный полномочиями по распоряжению земельными участками, находящимися в государственной собственности </w:t>
      </w:r>
      <w:r w:rsidR="00C1324D" w:rsidRPr="00100569">
        <w:t xml:space="preserve">Калужской </w:t>
      </w:r>
      <w:r w:rsidRPr="00100569">
        <w:t xml:space="preserve">области, на основании заявок граждан и организаций принимает решения о предоставлении земельных участков в аренду, собственность, постоянное (бессрочное) пользование, безвозмездное пользование. </w:t>
      </w:r>
    </w:p>
    <w:p w:rsidR="00742558" w:rsidRDefault="00E07F2A" w:rsidP="00742558">
      <w:pPr>
        <w:autoSpaceDE w:val="0"/>
        <w:autoSpaceDN w:val="0"/>
        <w:spacing w:line="240" w:lineRule="auto"/>
        <w:ind w:firstLine="851"/>
        <w:contextualSpacing/>
        <w:jc w:val="both"/>
      </w:pPr>
      <w:r>
        <w:t>В 2017 году з</w:t>
      </w:r>
      <w:r w:rsidRPr="00785A61">
        <w:t>аключен</w:t>
      </w:r>
      <w:r>
        <w:t>о</w:t>
      </w:r>
      <w:r w:rsidRPr="00CB732C">
        <w:rPr>
          <w:color w:val="FF0000"/>
        </w:rPr>
        <w:t xml:space="preserve"> </w:t>
      </w:r>
      <w:r w:rsidRPr="00E6117D">
        <w:t xml:space="preserve">100 </w:t>
      </w:r>
      <w:r w:rsidRPr="00785A61">
        <w:t>договор</w:t>
      </w:r>
      <w:r>
        <w:t>ов</w:t>
      </w:r>
      <w:r w:rsidRPr="00785A61">
        <w:t xml:space="preserve"> аренды земельн</w:t>
      </w:r>
      <w:r>
        <w:t xml:space="preserve">ых участков общей площадью 2881,52 </w:t>
      </w:r>
      <w:r w:rsidRPr="00785A61">
        <w:t xml:space="preserve">га, из них земель сельскохозяйственного назначения </w:t>
      </w:r>
      <w:r>
        <w:t>2763,21 га</w:t>
      </w:r>
      <w:r w:rsidR="00742558">
        <w:t>.</w:t>
      </w:r>
    </w:p>
    <w:p w:rsidR="00742558" w:rsidRDefault="00742558" w:rsidP="00742558">
      <w:pPr>
        <w:autoSpaceDE w:val="0"/>
        <w:autoSpaceDN w:val="0"/>
        <w:spacing w:line="240" w:lineRule="auto"/>
        <w:ind w:firstLine="851"/>
        <w:contextualSpacing/>
        <w:jc w:val="both"/>
      </w:pPr>
      <w:r w:rsidRPr="00742558">
        <w:t>Приняты решения о проведении торгов по продаже 22 земельных участков или права аренды земельных участков.</w:t>
      </w:r>
    </w:p>
    <w:p w:rsidR="0089659B" w:rsidRDefault="00A51D2B" w:rsidP="00742558">
      <w:pPr>
        <w:autoSpaceDE w:val="0"/>
        <w:autoSpaceDN w:val="0"/>
        <w:spacing w:line="240" w:lineRule="auto"/>
        <w:ind w:firstLine="851"/>
        <w:contextualSpacing/>
        <w:jc w:val="both"/>
      </w:pPr>
      <w:r w:rsidRPr="00174457">
        <w:t xml:space="preserve">Государственным учреждениям, казенным предприятиям и органам государственной власти </w:t>
      </w:r>
      <w:r w:rsidR="000B3A54">
        <w:t xml:space="preserve">в </w:t>
      </w:r>
      <w:r w:rsidR="000B3A54" w:rsidRPr="00E07F2A">
        <w:t>201</w:t>
      </w:r>
      <w:r w:rsidR="00CB732C" w:rsidRPr="00E07F2A">
        <w:t>7</w:t>
      </w:r>
      <w:r w:rsidR="000B3A54">
        <w:t xml:space="preserve"> году </w:t>
      </w:r>
      <w:r w:rsidRPr="00174457">
        <w:t>предоставлено в посто</w:t>
      </w:r>
      <w:r w:rsidR="00174457" w:rsidRPr="00174457">
        <w:t xml:space="preserve">янное (бессрочное) пользование </w:t>
      </w:r>
      <w:r w:rsidR="00562AAC">
        <w:rPr>
          <w:lang w:eastAsia="ru-RU"/>
        </w:rPr>
        <w:t xml:space="preserve">52 </w:t>
      </w:r>
      <w:r w:rsidRPr="00174457">
        <w:rPr>
          <w:lang w:eastAsia="ru-RU"/>
        </w:rPr>
        <w:t>земель</w:t>
      </w:r>
      <w:r w:rsidR="0089659B">
        <w:rPr>
          <w:lang w:eastAsia="ru-RU"/>
        </w:rPr>
        <w:t xml:space="preserve">ных участков общей площадью </w:t>
      </w:r>
      <w:r w:rsidR="00562AAC" w:rsidRPr="00562AAC">
        <w:rPr>
          <w:lang w:eastAsia="ru-RU"/>
        </w:rPr>
        <w:t>69 га</w:t>
      </w:r>
      <w:r w:rsidRPr="00562AAC">
        <w:rPr>
          <w:lang w:eastAsia="ru-RU"/>
        </w:rPr>
        <w:t>.</w:t>
      </w:r>
      <w:r w:rsidR="0089659B" w:rsidRPr="00562AAC">
        <w:rPr>
          <w:lang w:eastAsia="ru-RU"/>
        </w:rPr>
        <w:t xml:space="preserve"> </w:t>
      </w:r>
      <w:r w:rsidR="0089659B" w:rsidRPr="008A159E">
        <w:t xml:space="preserve">Осуществлены процедуры по прекращению права постоянного (бессрочного) пользования </w:t>
      </w:r>
      <w:r w:rsidR="006F5E33">
        <w:t>27</w:t>
      </w:r>
      <w:r w:rsidR="007F0C1C">
        <w:rPr>
          <w:color w:val="FF0000"/>
        </w:rPr>
        <w:t xml:space="preserve"> </w:t>
      </w:r>
      <w:r w:rsidR="0089659B" w:rsidRPr="008A159E">
        <w:t>земельным участк</w:t>
      </w:r>
      <w:r w:rsidR="005C748E">
        <w:t>ом</w:t>
      </w:r>
      <w:r w:rsidR="0089659B" w:rsidRPr="008A159E">
        <w:t>, находящимся в государственной собственности Калужской области</w:t>
      </w:r>
      <w:r w:rsidR="0089659B">
        <w:t>,</w:t>
      </w:r>
      <w:r w:rsidR="0089659B" w:rsidRPr="00B07FE4">
        <w:t xml:space="preserve"> </w:t>
      </w:r>
      <w:r w:rsidR="0089659B">
        <w:t xml:space="preserve">общей площадью </w:t>
      </w:r>
      <w:r w:rsidR="007F0C1C" w:rsidRPr="007F0C1C">
        <w:t>35 га</w:t>
      </w:r>
      <w:r w:rsidR="0089659B" w:rsidRPr="008A159E">
        <w:t xml:space="preserve">. </w:t>
      </w:r>
    </w:p>
    <w:p w:rsidR="00C53DEF" w:rsidRDefault="004F478A" w:rsidP="0003453D">
      <w:pPr>
        <w:autoSpaceDE w:val="0"/>
        <w:autoSpaceDN w:val="0"/>
        <w:spacing w:line="240" w:lineRule="auto"/>
        <w:ind w:firstLine="851"/>
        <w:contextualSpacing/>
        <w:jc w:val="both"/>
      </w:pPr>
      <w:r>
        <w:t>Кроме того, в</w:t>
      </w:r>
      <w:r w:rsidR="0003453D">
        <w:t xml:space="preserve"> течение года</w:t>
      </w:r>
      <w:r w:rsidR="00C53DEF">
        <w:t>:</w:t>
      </w:r>
    </w:p>
    <w:p w:rsidR="0003453D" w:rsidRPr="00785A61" w:rsidRDefault="0003453D" w:rsidP="0003453D">
      <w:pPr>
        <w:autoSpaceDE w:val="0"/>
        <w:autoSpaceDN w:val="0"/>
        <w:spacing w:line="240" w:lineRule="auto"/>
        <w:ind w:firstLine="851"/>
        <w:contextualSpacing/>
        <w:jc w:val="both"/>
      </w:pPr>
      <w:r w:rsidRPr="00785A61">
        <w:t xml:space="preserve">продано </w:t>
      </w:r>
      <w:r w:rsidR="00031246">
        <w:t>2</w:t>
      </w:r>
      <w:r w:rsidR="00AB2E5E">
        <w:t>5</w:t>
      </w:r>
      <w:r w:rsidRPr="00CB732C">
        <w:rPr>
          <w:color w:val="FF0000"/>
        </w:rPr>
        <w:t xml:space="preserve"> </w:t>
      </w:r>
      <w:r w:rsidRPr="00785A61">
        <w:t xml:space="preserve">земельных участков общей площадью </w:t>
      </w:r>
      <w:r w:rsidR="00045166">
        <w:t>85,49</w:t>
      </w:r>
      <w:r w:rsidR="004F478A">
        <w:t xml:space="preserve"> га;</w:t>
      </w:r>
      <w:r w:rsidRPr="00CB732C">
        <w:rPr>
          <w:color w:val="FF0000"/>
        </w:rPr>
        <w:t xml:space="preserve"> </w:t>
      </w:r>
    </w:p>
    <w:p w:rsidR="0003453D" w:rsidRDefault="0003453D" w:rsidP="0003453D">
      <w:pPr>
        <w:autoSpaceDE w:val="0"/>
        <w:autoSpaceDN w:val="0"/>
        <w:spacing w:line="240" w:lineRule="auto"/>
        <w:ind w:firstLine="851"/>
        <w:contextualSpacing/>
        <w:jc w:val="both"/>
        <w:rPr>
          <w:color w:val="FF0000"/>
        </w:rPr>
      </w:pPr>
      <w:r w:rsidRPr="00785A61">
        <w:t xml:space="preserve">передано в безвозмездное пользование </w:t>
      </w:r>
      <w:r w:rsidR="00484FC6">
        <w:t>5</w:t>
      </w:r>
      <w:r w:rsidRPr="00785A61">
        <w:t xml:space="preserve"> земельных участков общей площадью </w:t>
      </w:r>
      <w:r w:rsidR="00484FC6">
        <w:t>0,34</w:t>
      </w:r>
      <w:r w:rsidR="004F478A">
        <w:t xml:space="preserve"> га;</w:t>
      </w:r>
    </w:p>
    <w:p w:rsidR="00C119E5" w:rsidRPr="00B707D8" w:rsidRDefault="00C119E5" w:rsidP="0003453D">
      <w:pPr>
        <w:autoSpaceDE w:val="0"/>
        <w:autoSpaceDN w:val="0"/>
        <w:spacing w:line="240" w:lineRule="auto"/>
        <w:ind w:firstLine="851"/>
        <w:contextualSpacing/>
        <w:jc w:val="both"/>
      </w:pPr>
      <w:r w:rsidRPr="00B707D8">
        <w:t>предварительно согласовано предоставление</w:t>
      </w:r>
      <w:r w:rsidR="00B707D8" w:rsidRPr="00B707D8">
        <w:t xml:space="preserve"> 7 земельных участков</w:t>
      </w:r>
      <w:r w:rsidRPr="00B707D8">
        <w:t xml:space="preserve"> </w:t>
      </w:r>
      <w:r w:rsidR="00B707D8">
        <w:t xml:space="preserve">общей площадью </w:t>
      </w:r>
      <w:r w:rsidR="000E1772">
        <w:t xml:space="preserve">576,62 </w:t>
      </w:r>
      <w:proofErr w:type="spellStart"/>
      <w:r w:rsidR="000E1772">
        <w:t>кв</w:t>
      </w:r>
      <w:proofErr w:type="gramStart"/>
      <w:r w:rsidR="000E1772">
        <w:t>.м</w:t>
      </w:r>
      <w:proofErr w:type="spellEnd"/>
      <w:proofErr w:type="gramEnd"/>
      <w:r w:rsidR="000E1772">
        <w:t>;</w:t>
      </w:r>
    </w:p>
    <w:p w:rsidR="00C53DEF" w:rsidRDefault="004F478A" w:rsidP="00C53DEF">
      <w:pPr>
        <w:spacing w:line="240" w:lineRule="auto"/>
        <w:ind w:firstLine="851"/>
        <w:contextualSpacing/>
        <w:jc w:val="both"/>
      </w:pPr>
      <w:r>
        <w:t>заключено</w:t>
      </w:r>
      <w:r w:rsidR="00C53DEF">
        <w:t xml:space="preserve"> соглашени</w:t>
      </w:r>
      <w:r>
        <w:t>е</w:t>
      </w:r>
      <w:r w:rsidR="00C53DEF">
        <w:t xml:space="preserve"> об установлении сервитута на</w:t>
      </w:r>
      <w:r w:rsidR="00C53DEF" w:rsidRPr="00CB732C">
        <w:rPr>
          <w:color w:val="FF0000"/>
        </w:rPr>
        <w:t xml:space="preserve"> </w:t>
      </w:r>
      <w:r w:rsidRPr="004F478A">
        <w:rPr>
          <w:color w:val="000000" w:themeColor="text1"/>
        </w:rPr>
        <w:t>площади</w:t>
      </w:r>
      <w:r w:rsidR="00562AAC" w:rsidRPr="004F478A">
        <w:rPr>
          <w:color w:val="000000" w:themeColor="text1"/>
        </w:rPr>
        <w:t xml:space="preserve"> </w:t>
      </w:r>
      <w:r w:rsidR="00562AAC">
        <w:t>3 га</w:t>
      </w:r>
      <w:r w:rsidR="00C53DEF">
        <w:t xml:space="preserve">; </w:t>
      </w:r>
    </w:p>
    <w:p w:rsidR="00562AAC" w:rsidRDefault="00562AAC" w:rsidP="00C53DEF">
      <w:pPr>
        <w:spacing w:line="240" w:lineRule="auto"/>
        <w:ind w:firstLine="851"/>
        <w:contextualSpacing/>
        <w:jc w:val="both"/>
      </w:pPr>
      <w:r>
        <w:t>безвозм</w:t>
      </w:r>
      <w:r w:rsidR="003E0042">
        <w:t>ездно передано в публично-правовые образования</w:t>
      </w:r>
      <w:r>
        <w:t xml:space="preserve"> 36 участков на площади 42 га;</w:t>
      </w:r>
    </w:p>
    <w:p w:rsidR="00562AAC" w:rsidRDefault="00562AAC" w:rsidP="00C53DEF">
      <w:pPr>
        <w:spacing w:line="240" w:lineRule="auto"/>
        <w:ind w:firstLine="851"/>
        <w:contextualSpacing/>
        <w:jc w:val="both"/>
      </w:pPr>
      <w:r>
        <w:t>в собственность Калужской области безвозмездно принято из др</w:t>
      </w:r>
      <w:r w:rsidR="003E0042">
        <w:t>угих публично-правовых образований 33 участка на площади 55 га.</w:t>
      </w:r>
      <w:r>
        <w:t xml:space="preserve"> </w:t>
      </w:r>
    </w:p>
    <w:p w:rsidR="00E364C5" w:rsidRDefault="00E364C5" w:rsidP="00742558">
      <w:pPr>
        <w:keepNext/>
        <w:autoSpaceDE w:val="0"/>
        <w:autoSpaceDN w:val="0"/>
        <w:spacing w:line="240" w:lineRule="auto"/>
        <w:ind w:firstLine="851"/>
        <w:contextualSpacing/>
        <w:jc w:val="both"/>
      </w:pPr>
    </w:p>
    <w:p w:rsidR="00D91904" w:rsidRDefault="00D91904" w:rsidP="008F57AE">
      <w:pPr>
        <w:keepNext/>
        <w:autoSpaceDE w:val="0"/>
        <w:autoSpaceDN w:val="0"/>
        <w:spacing w:line="240" w:lineRule="auto"/>
        <w:contextualSpacing/>
        <w:jc w:val="both"/>
      </w:pPr>
      <w:r>
        <w:rPr>
          <w:noProof/>
          <w:lang w:eastAsia="ru-RU"/>
        </w:rPr>
        <w:drawing>
          <wp:inline distT="0" distB="0" distL="0" distR="0">
            <wp:extent cx="5867400" cy="32766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1904" w:rsidRDefault="00D91904" w:rsidP="00742558">
      <w:pPr>
        <w:keepNext/>
        <w:autoSpaceDE w:val="0"/>
        <w:autoSpaceDN w:val="0"/>
        <w:spacing w:line="240" w:lineRule="auto"/>
        <w:ind w:firstLine="851"/>
        <w:contextualSpacing/>
        <w:jc w:val="both"/>
      </w:pPr>
    </w:p>
    <w:p w:rsidR="00742558" w:rsidRDefault="005512CA" w:rsidP="0074255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</w:pPr>
      <w:r w:rsidRPr="0037043A">
        <w:t xml:space="preserve">Вследствие действий по продаже земельных участков в областной бюджет за год поступило </w:t>
      </w:r>
      <w:r w:rsidR="002066D8">
        <w:t>46,</w:t>
      </w:r>
      <w:r w:rsidR="002066D8" w:rsidRPr="002066D8">
        <w:t>19</w:t>
      </w:r>
      <w:r w:rsidRPr="002066D8">
        <w:t xml:space="preserve"> млн. рублей</w:t>
      </w:r>
      <w:r w:rsidR="00FD16B0">
        <w:t>.</w:t>
      </w:r>
    </w:p>
    <w:p w:rsidR="00742558" w:rsidRDefault="00742558" w:rsidP="0074255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</w:pPr>
      <w:r w:rsidRPr="00742558">
        <w:t xml:space="preserve">В </w:t>
      </w:r>
      <w:proofErr w:type="gramStart"/>
      <w:r w:rsidRPr="00742558">
        <w:t>результате</w:t>
      </w:r>
      <w:proofErr w:type="gramEnd"/>
      <w:r w:rsidRPr="00742558">
        <w:t xml:space="preserve"> проводимой работы по распоряжению земельными участками в бюджет Калужской области поступило 59,8 млн. рублей. </w:t>
      </w:r>
      <w:bookmarkStart w:id="0" w:name="_GoBack"/>
      <w:bookmarkEnd w:id="0"/>
    </w:p>
    <w:p w:rsidR="00FD16B0" w:rsidRDefault="00FD16B0" w:rsidP="00E320DE">
      <w:pPr>
        <w:pStyle w:val="ConsPlusNormal"/>
        <w:widowControl/>
        <w:ind w:firstLine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</w:p>
    <w:p w:rsidR="00E320DE" w:rsidRDefault="00FD16B0" w:rsidP="00E320DE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FD16B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В целях обеспечение сохранности и целевого использования земельных участков осуществлены проверки использования по целевому назначению 264 земельных участков, находящихся в государственной собственности Калужской области, общей площадью 9806 га; составлены акты проверок, направлены уведомления о результатах проверок правообладателям земельных участков и в органы государственного земельного надзора.</w:t>
      </w:r>
      <w:proofErr w:type="gramEnd"/>
      <w:r w:rsidRPr="00FD16B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По результатам проверочных мероприятий, осуществленных в 2014-2016 годах, в отчетном году расторгнуты договоры аренды с недобросовестными арендаторами на площади более 1600 га.</w:t>
      </w:r>
    </w:p>
    <w:p w:rsidR="00455FAC" w:rsidRDefault="00455FAC" w:rsidP="00E320DE">
      <w:pPr>
        <w:pStyle w:val="ConsPlusNormal"/>
        <w:widowControl/>
        <w:ind w:firstLine="851"/>
        <w:contextualSpacing/>
        <w:jc w:val="both"/>
      </w:pPr>
      <w:r>
        <w:rPr>
          <w:noProof/>
        </w:rPr>
        <w:drawing>
          <wp:inline distT="0" distB="0" distL="0" distR="0" wp14:anchorId="72429C74" wp14:editId="00790EDF">
            <wp:extent cx="5486400" cy="36480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55FAC" w:rsidRDefault="00455FAC" w:rsidP="00D00893">
      <w:pPr>
        <w:spacing w:line="240" w:lineRule="auto"/>
        <w:ind w:firstLine="851"/>
        <w:contextualSpacing/>
        <w:jc w:val="both"/>
      </w:pPr>
    </w:p>
    <w:p w:rsidR="00455FAC" w:rsidRDefault="00455FAC" w:rsidP="00D00893">
      <w:pPr>
        <w:spacing w:line="240" w:lineRule="auto"/>
        <w:ind w:firstLine="851"/>
        <w:contextualSpacing/>
        <w:jc w:val="both"/>
      </w:pPr>
    </w:p>
    <w:p w:rsidR="00F52A5D" w:rsidRDefault="00F52A5D" w:rsidP="00F52A5D">
      <w:pPr>
        <w:pStyle w:val="8"/>
        <w:spacing w:before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В</w:t>
      </w:r>
      <w:r w:rsidRPr="00B52886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течение 201</w:t>
      </w:r>
      <w:r w:rsidR="006423B2">
        <w:rPr>
          <w:rFonts w:ascii="Times New Roman" w:eastAsia="Calibri" w:hAnsi="Times New Roman" w:cs="Times New Roman"/>
          <w:color w:val="auto"/>
          <w:sz w:val="26"/>
          <w:szCs w:val="26"/>
        </w:rPr>
        <w:t>7</w:t>
      </w:r>
      <w:r w:rsidRPr="00B52886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года 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>м</w:t>
      </w:r>
      <w:r w:rsidRPr="00B52886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инистерством было заключено </w:t>
      </w:r>
      <w:r w:rsidR="00566251" w:rsidRPr="0056625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7</w:t>
      </w:r>
      <w:r w:rsidRPr="0056625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государственных </w:t>
      </w:r>
      <w:r w:rsidRPr="00B52886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контрактов </w:t>
      </w:r>
      <w:r w:rsidRPr="00B52886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ar-SA"/>
        </w:rPr>
        <w:t xml:space="preserve">на выполнение кадастровых работ на общую сумму </w:t>
      </w:r>
      <w:r w:rsidR="00AD09D5" w:rsidRPr="00AD09D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42,8</w:t>
      </w:r>
      <w:r w:rsidRPr="00AD09D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тыс</w:t>
      </w:r>
      <w:r w:rsidRPr="00B52886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ar-SA"/>
        </w:rPr>
        <w:t>. рублей</w:t>
      </w:r>
      <w:r w:rsidRPr="0037043A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ar-SA"/>
        </w:rPr>
        <w:t xml:space="preserve">. В </w:t>
      </w:r>
      <w:proofErr w:type="gramStart"/>
      <w:r w:rsidRPr="0037043A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ar-SA"/>
        </w:rPr>
        <w:t>результате</w:t>
      </w:r>
      <w:proofErr w:type="gramEnd"/>
      <w:r w:rsidRPr="0037043A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ar-SA"/>
        </w:rPr>
        <w:t xml:space="preserve"> этих работ подготовлены документы для внесения в государственный кадастр недвижимости сведений о границах земельных участков площадь</w:t>
      </w:r>
      <w:r w:rsidRPr="00AD09D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ю </w:t>
      </w:r>
      <w:r w:rsidR="00AD09D5" w:rsidRPr="00AD09D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36,8</w:t>
      </w:r>
      <w:r w:rsidR="006423B2" w:rsidRPr="00AD09D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</w:t>
      </w:r>
      <w:r w:rsidRPr="0037043A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ar-SA"/>
        </w:rPr>
        <w:t>га.</w:t>
      </w:r>
    </w:p>
    <w:p w:rsidR="00FD16B0" w:rsidRDefault="00FD16B0" w:rsidP="00FD16B0">
      <w:pPr>
        <w:spacing w:line="240" w:lineRule="auto"/>
        <w:ind w:firstLine="851"/>
        <w:jc w:val="both"/>
        <w:rPr>
          <w:lang w:eastAsia="ar-SA"/>
        </w:rPr>
      </w:pPr>
      <w:r>
        <w:rPr>
          <w:lang w:eastAsia="ar-SA"/>
        </w:rPr>
        <w:t xml:space="preserve">В течение года министерством принято 58 решение об утверждении схем расположения земельных участков в целях образования участков, находящихся в областной собственности, а также участков из государственных неразграниченных земель, в результате чего образованы 76 земельных участков, находящихся в государственной собственности, общей площадью 279 га.  </w:t>
      </w:r>
    </w:p>
    <w:p w:rsidR="00FD16B0" w:rsidRPr="00FD16B0" w:rsidRDefault="00FD16B0" w:rsidP="00FD16B0">
      <w:pPr>
        <w:spacing w:line="240" w:lineRule="auto"/>
        <w:ind w:firstLine="851"/>
        <w:jc w:val="both"/>
        <w:rPr>
          <w:lang w:eastAsia="ar-SA"/>
        </w:rPr>
      </w:pPr>
      <w:proofErr w:type="gramStart"/>
      <w:r>
        <w:rPr>
          <w:lang w:eastAsia="ar-SA"/>
        </w:rPr>
        <w:t>В целях совершенствования нормативной правовой базы, регулирующей вопросы распоряжения земельными участками на территории области, подготовлено постановление Правительства Калужской области от 18.12.2017 № 750, вносящее изменения в порядок определения размера арендной платы за земельные участки, находящиеся в собственности Калужской области, а также земельные участки, государственная собственность на которые не разграничена, предоставленные в аренду без проведения торгов.</w:t>
      </w:r>
      <w:proofErr w:type="gramEnd"/>
    </w:p>
    <w:p w:rsidR="00FD16B0" w:rsidRPr="00FD16B0" w:rsidRDefault="00FD16B0" w:rsidP="00FD16B0">
      <w:pPr>
        <w:rPr>
          <w:lang w:eastAsia="ar-SA"/>
        </w:rPr>
      </w:pPr>
    </w:p>
    <w:sectPr w:rsidR="00FD16B0" w:rsidRPr="00FD16B0" w:rsidSect="008F57AE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D5" w:rsidRDefault="00AD09D5" w:rsidP="00EB4337">
      <w:pPr>
        <w:spacing w:after="0" w:line="240" w:lineRule="auto"/>
      </w:pPr>
      <w:r>
        <w:separator/>
      </w:r>
    </w:p>
  </w:endnote>
  <w:endnote w:type="continuationSeparator" w:id="0">
    <w:p w:rsidR="00AD09D5" w:rsidRDefault="00AD09D5" w:rsidP="00EB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D5" w:rsidRDefault="00AD09D5" w:rsidP="00EB4337">
      <w:pPr>
        <w:spacing w:after="0" w:line="240" w:lineRule="auto"/>
      </w:pPr>
      <w:r>
        <w:separator/>
      </w:r>
    </w:p>
  </w:footnote>
  <w:footnote w:type="continuationSeparator" w:id="0">
    <w:p w:rsidR="00AD09D5" w:rsidRDefault="00AD09D5" w:rsidP="00EB4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A0428"/>
    <w:multiLevelType w:val="hybridMultilevel"/>
    <w:tmpl w:val="49AE1B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29"/>
    <w:rsid w:val="000214C8"/>
    <w:rsid w:val="000221BF"/>
    <w:rsid w:val="00027315"/>
    <w:rsid w:val="00031246"/>
    <w:rsid w:val="000323C2"/>
    <w:rsid w:val="0003375F"/>
    <w:rsid w:val="0003453D"/>
    <w:rsid w:val="00036276"/>
    <w:rsid w:val="00042A81"/>
    <w:rsid w:val="00042CE0"/>
    <w:rsid w:val="000447B2"/>
    <w:rsid w:val="00044E38"/>
    <w:rsid w:val="00045166"/>
    <w:rsid w:val="000505C9"/>
    <w:rsid w:val="00053FD6"/>
    <w:rsid w:val="0006262B"/>
    <w:rsid w:val="00064A87"/>
    <w:rsid w:val="00065B6D"/>
    <w:rsid w:val="00067B4F"/>
    <w:rsid w:val="00071281"/>
    <w:rsid w:val="0008649E"/>
    <w:rsid w:val="00086510"/>
    <w:rsid w:val="000872E4"/>
    <w:rsid w:val="00094D48"/>
    <w:rsid w:val="000A084D"/>
    <w:rsid w:val="000A4CDC"/>
    <w:rsid w:val="000B3A54"/>
    <w:rsid w:val="000C7A52"/>
    <w:rsid w:val="000D2B48"/>
    <w:rsid w:val="000E016F"/>
    <w:rsid w:val="000E1459"/>
    <w:rsid w:val="000E1772"/>
    <w:rsid w:val="000F12F6"/>
    <w:rsid w:val="00100569"/>
    <w:rsid w:val="00104594"/>
    <w:rsid w:val="00111118"/>
    <w:rsid w:val="0011335E"/>
    <w:rsid w:val="00126DDB"/>
    <w:rsid w:val="0013637F"/>
    <w:rsid w:val="00136510"/>
    <w:rsid w:val="001441CC"/>
    <w:rsid w:val="00163CB3"/>
    <w:rsid w:val="0016530C"/>
    <w:rsid w:val="00171224"/>
    <w:rsid w:val="00172FAE"/>
    <w:rsid w:val="00174457"/>
    <w:rsid w:val="001875D4"/>
    <w:rsid w:val="001A15BD"/>
    <w:rsid w:val="001A3E93"/>
    <w:rsid w:val="001B07A4"/>
    <w:rsid w:val="001B20A3"/>
    <w:rsid w:val="001B27E2"/>
    <w:rsid w:val="001B3082"/>
    <w:rsid w:val="001C6E25"/>
    <w:rsid w:val="001D11D0"/>
    <w:rsid w:val="001D46B8"/>
    <w:rsid w:val="001E1568"/>
    <w:rsid w:val="001E3A55"/>
    <w:rsid w:val="001F64FE"/>
    <w:rsid w:val="001F7259"/>
    <w:rsid w:val="002066D8"/>
    <w:rsid w:val="00206752"/>
    <w:rsid w:val="00224C54"/>
    <w:rsid w:val="002517F9"/>
    <w:rsid w:val="00255349"/>
    <w:rsid w:val="00255EC8"/>
    <w:rsid w:val="002563ED"/>
    <w:rsid w:val="00260ABB"/>
    <w:rsid w:val="00262AD9"/>
    <w:rsid w:val="002646CD"/>
    <w:rsid w:val="002654EF"/>
    <w:rsid w:val="00272A7E"/>
    <w:rsid w:val="00274CA7"/>
    <w:rsid w:val="002770DC"/>
    <w:rsid w:val="00280CD7"/>
    <w:rsid w:val="00297C1E"/>
    <w:rsid w:val="002A20A6"/>
    <w:rsid w:val="002B193B"/>
    <w:rsid w:val="002D3BA3"/>
    <w:rsid w:val="002D4FFD"/>
    <w:rsid w:val="002D6751"/>
    <w:rsid w:val="002E434B"/>
    <w:rsid w:val="002E6CB5"/>
    <w:rsid w:val="002F61FA"/>
    <w:rsid w:val="00300606"/>
    <w:rsid w:val="0031222B"/>
    <w:rsid w:val="003153AE"/>
    <w:rsid w:val="00324D38"/>
    <w:rsid w:val="00332557"/>
    <w:rsid w:val="00333B42"/>
    <w:rsid w:val="00333ED4"/>
    <w:rsid w:val="003379AE"/>
    <w:rsid w:val="003400E1"/>
    <w:rsid w:val="00344415"/>
    <w:rsid w:val="00345414"/>
    <w:rsid w:val="00350A0B"/>
    <w:rsid w:val="00350F64"/>
    <w:rsid w:val="00351E8A"/>
    <w:rsid w:val="0035432B"/>
    <w:rsid w:val="003545A6"/>
    <w:rsid w:val="00361120"/>
    <w:rsid w:val="0037043A"/>
    <w:rsid w:val="00371892"/>
    <w:rsid w:val="00374D25"/>
    <w:rsid w:val="00377D66"/>
    <w:rsid w:val="003817BE"/>
    <w:rsid w:val="00382D7F"/>
    <w:rsid w:val="00387A19"/>
    <w:rsid w:val="003901C9"/>
    <w:rsid w:val="00395504"/>
    <w:rsid w:val="00395F52"/>
    <w:rsid w:val="003A006F"/>
    <w:rsid w:val="003A2C9C"/>
    <w:rsid w:val="003B276E"/>
    <w:rsid w:val="003B4FE9"/>
    <w:rsid w:val="003C0954"/>
    <w:rsid w:val="003C55CE"/>
    <w:rsid w:val="003D350F"/>
    <w:rsid w:val="003E0042"/>
    <w:rsid w:val="003E4163"/>
    <w:rsid w:val="003E4D69"/>
    <w:rsid w:val="003E79D3"/>
    <w:rsid w:val="003F5E96"/>
    <w:rsid w:val="003F6EE5"/>
    <w:rsid w:val="003F6FAC"/>
    <w:rsid w:val="00401B43"/>
    <w:rsid w:val="004109DE"/>
    <w:rsid w:val="0041718B"/>
    <w:rsid w:val="00424254"/>
    <w:rsid w:val="004320F5"/>
    <w:rsid w:val="0043218D"/>
    <w:rsid w:val="00437259"/>
    <w:rsid w:val="0045484E"/>
    <w:rsid w:val="00455FAC"/>
    <w:rsid w:val="00456A44"/>
    <w:rsid w:val="00462A5E"/>
    <w:rsid w:val="00481B8C"/>
    <w:rsid w:val="0048245B"/>
    <w:rsid w:val="004845CF"/>
    <w:rsid w:val="00484FC6"/>
    <w:rsid w:val="004854CB"/>
    <w:rsid w:val="004A3574"/>
    <w:rsid w:val="004B0590"/>
    <w:rsid w:val="004C0AE6"/>
    <w:rsid w:val="004C1BA4"/>
    <w:rsid w:val="004C5CD8"/>
    <w:rsid w:val="004D1952"/>
    <w:rsid w:val="004E1EDA"/>
    <w:rsid w:val="004E63A1"/>
    <w:rsid w:val="004F11D8"/>
    <w:rsid w:val="004F478A"/>
    <w:rsid w:val="004F4FB4"/>
    <w:rsid w:val="00501C91"/>
    <w:rsid w:val="00503139"/>
    <w:rsid w:val="0050604E"/>
    <w:rsid w:val="00507B20"/>
    <w:rsid w:val="00507FDD"/>
    <w:rsid w:val="00511A66"/>
    <w:rsid w:val="0051562C"/>
    <w:rsid w:val="005237D7"/>
    <w:rsid w:val="00525838"/>
    <w:rsid w:val="0052600C"/>
    <w:rsid w:val="00532CA1"/>
    <w:rsid w:val="005335FD"/>
    <w:rsid w:val="005512CA"/>
    <w:rsid w:val="00551894"/>
    <w:rsid w:val="00560049"/>
    <w:rsid w:val="00562AAC"/>
    <w:rsid w:val="00566251"/>
    <w:rsid w:val="00566620"/>
    <w:rsid w:val="00572C3C"/>
    <w:rsid w:val="00581FFD"/>
    <w:rsid w:val="00590D8C"/>
    <w:rsid w:val="00595E79"/>
    <w:rsid w:val="005C5C39"/>
    <w:rsid w:val="005C748E"/>
    <w:rsid w:val="005D5572"/>
    <w:rsid w:val="005E22CC"/>
    <w:rsid w:val="005E4F56"/>
    <w:rsid w:val="005F04DB"/>
    <w:rsid w:val="00610440"/>
    <w:rsid w:val="006127C5"/>
    <w:rsid w:val="00613AD6"/>
    <w:rsid w:val="00620AFF"/>
    <w:rsid w:val="00634695"/>
    <w:rsid w:val="00635F49"/>
    <w:rsid w:val="006423B2"/>
    <w:rsid w:val="0064571B"/>
    <w:rsid w:val="00671D59"/>
    <w:rsid w:val="006816D2"/>
    <w:rsid w:val="00687A2F"/>
    <w:rsid w:val="006A6124"/>
    <w:rsid w:val="006A7F5B"/>
    <w:rsid w:val="006B1FDD"/>
    <w:rsid w:val="006C08A6"/>
    <w:rsid w:val="006D7118"/>
    <w:rsid w:val="006E11ED"/>
    <w:rsid w:val="006E47F0"/>
    <w:rsid w:val="006F3847"/>
    <w:rsid w:val="006F5E33"/>
    <w:rsid w:val="00714C17"/>
    <w:rsid w:val="00715377"/>
    <w:rsid w:val="0072199B"/>
    <w:rsid w:val="00724C08"/>
    <w:rsid w:val="00730624"/>
    <w:rsid w:val="00733BA9"/>
    <w:rsid w:val="00737AD2"/>
    <w:rsid w:val="00742558"/>
    <w:rsid w:val="00743F25"/>
    <w:rsid w:val="0074574B"/>
    <w:rsid w:val="0075311F"/>
    <w:rsid w:val="007547FD"/>
    <w:rsid w:val="00756F76"/>
    <w:rsid w:val="00760264"/>
    <w:rsid w:val="00763C06"/>
    <w:rsid w:val="00765F74"/>
    <w:rsid w:val="00771723"/>
    <w:rsid w:val="00774945"/>
    <w:rsid w:val="00785A61"/>
    <w:rsid w:val="007874F2"/>
    <w:rsid w:val="007954B4"/>
    <w:rsid w:val="007A349C"/>
    <w:rsid w:val="007A7A08"/>
    <w:rsid w:val="007B5BC0"/>
    <w:rsid w:val="007D1B52"/>
    <w:rsid w:val="007D4349"/>
    <w:rsid w:val="007D7546"/>
    <w:rsid w:val="007E27D2"/>
    <w:rsid w:val="007E73FD"/>
    <w:rsid w:val="007F0C1C"/>
    <w:rsid w:val="00804E81"/>
    <w:rsid w:val="008066A8"/>
    <w:rsid w:val="0081187F"/>
    <w:rsid w:val="008119C3"/>
    <w:rsid w:val="00816A1C"/>
    <w:rsid w:val="00816D25"/>
    <w:rsid w:val="00817EB7"/>
    <w:rsid w:val="008224B6"/>
    <w:rsid w:val="00825329"/>
    <w:rsid w:val="00833BE4"/>
    <w:rsid w:val="00844079"/>
    <w:rsid w:val="00844D78"/>
    <w:rsid w:val="00856B8F"/>
    <w:rsid w:val="0086101B"/>
    <w:rsid w:val="00875AC4"/>
    <w:rsid w:val="00890A77"/>
    <w:rsid w:val="0089659B"/>
    <w:rsid w:val="00897A74"/>
    <w:rsid w:val="008A159E"/>
    <w:rsid w:val="008A7B53"/>
    <w:rsid w:val="008B0D96"/>
    <w:rsid w:val="008B1CD2"/>
    <w:rsid w:val="008B6A79"/>
    <w:rsid w:val="008C0C1C"/>
    <w:rsid w:val="008D49FB"/>
    <w:rsid w:val="008E1010"/>
    <w:rsid w:val="008E423B"/>
    <w:rsid w:val="008E7719"/>
    <w:rsid w:val="008F57AE"/>
    <w:rsid w:val="0090340E"/>
    <w:rsid w:val="00907A5F"/>
    <w:rsid w:val="00913A60"/>
    <w:rsid w:val="0091577F"/>
    <w:rsid w:val="00917CB9"/>
    <w:rsid w:val="00917E2C"/>
    <w:rsid w:val="009213E1"/>
    <w:rsid w:val="00925AFE"/>
    <w:rsid w:val="00930A26"/>
    <w:rsid w:val="00940039"/>
    <w:rsid w:val="00955050"/>
    <w:rsid w:val="009571FC"/>
    <w:rsid w:val="00961C37"/>
    <w:rsid w:val="00964079"/>
    <w:rsid w:val="0096560A"/>
    <w:rsid w:val="00973E29"/>
    <w:rsid w:val="009A26D6"/>
    <w:rsid w:val="009A2FD3"/>
    <w:rsid w:val="009A3EA9"/>
    <w:rsid w:val="009A60C2"/>
    <w:rsid w:val="009B1579"/>
    <w:rsid w:val="009B7556"/>
    <w:rsid w:val="009C286A"/>
    <w:rsid w:val="009C3440"/>
    <w:rsid w:val="009C4165"/>
    <w:rsid w:val="009D1FE7"/>
    <w:rsid w:val="00A00050"/>
    <w:rsid w:val="00A023F6"/>
    <w:rsid w:val="00A026EB"/>
    <w:rsid w:val="00A05427"/>
    <w:rsid w:val="00A1283D"/>
    <w:rsid w:val="00A15FDE"/>
    <w:rsid w:val="00A31609"/>
    <w:rsid w:val="00A323D4"/>
    <w:rsid w:val="00A3243C"/>
    <w:rsid w:val="00A36528"/>
    <w:rsid w:val="00A410EC"/>
    <w:rsid w:val="00A46D3C"/>
    <w:rsid w:val="00A51D2B"/>
    <w:rsid w:val="00A60528"/>
    <w:rsid w:val="00A669C1"/>
    <w:rsid w:val="00A702F3"/>
    <w:rsid w:val="00A775BA"/>
    <w:rsid w:val="00A80EEB"/>
    <w:rsid w:val="00A8608B"/>
    <w:rsid w:val="00A86649"/>
    <w:rsid w:val="00A93FB8"/>
    <w:rsid w:val="00A958C6"/>
    <w:rsid w:val="00AA6379"/>
    <w:rsid w:val="00AB0CCF"/>
    <w:rsid w:val="00AB29C8"/>
    <w:rsid w:val="00AB2A7C"/>
    <w:rsid w:val="00AB2E5E"/>
    <w:rsid w:val="00AB2F08"/>
    <w:rsid w:val="00AC0E1E"/>
    <w:rsid w:val="00AC1592"/>
    <w:rsid w:val="00AC6119"/>
    <w:rsid w:val="00AD09D5"/>
    <w:rsid w:val="00AD26E6"/>
    <w:rsid w:val="00AE5CA6"/>
    <w:rsid w:val="00AF3BC9"/>
    <w:rsid w:val="00B06FEB"/>
    <w:rsid w:val="00B07FE4"/>
    <w:rsid w:val="00B13C30"/>
    <w:rsid w:val="00B31511"/>
    <w:rsid w:val="00B35F05"/>
    <w:rsid w:val="00B376B0"/>
    <w:rsid w:val="00B424EF"/>
    <w:rsid w:val="00B52886"/>
    <w:rsid w:val="00B656C7"/>
    <w:rsid w:val="00B707D8"/>
    <w:rsid w:val="00B73006"/>
    <w:rsid w:val="00B73EF2"/>
    <w:rsid w:val="00B74AB4"/>
    <w:rsid w:val="00B825EA"/>
    <w:rsid w:val="00B870D9"/>
    <w:rsid w:val="00B879D6"/>
    <w:rsid w:val="00B9031D"/>
    <w:rsid w:val="00B91BB8"/>
    <w:rsid w:val="00B9657C"/>
    <w:rsid w:val="00BA19D3"/>
    <w:rsid w:val="00BA6260"/>
    <w:rsid w:val="00BC0C9F"/>
    <w:rsid w:val="00BC29E6"/>
    <w:rsid w:val="00BC3E50"/>
    <w:rsid w:val="00BC5AF4"/>
    <w:rsid w:val="00BC6A3C"/>
    <w:rsid w:val="00BD7D9D"/>
    <w:rsid w:val="00BE3541"/>
    <w:rsid w:val="00BF3848"/>
    <w:rsid w:val="00BF4F6B"/>
    <w:rsid w:val="00BF7073"/>
    <w:rsid w:val="00BF71DD"/>
    <w:rsid w:val="00C006B8"/>
    <w:rsid w:val="00C02811"/>
    <w:rsid w:val="00C119E5"/>
    <w:rsid w:val="00C11F72"/>
    <w:rsid w:val="00C1324D"/>
    <w:rsid w:val="00C20483"/>
    <w:rsid w:val="00C22A4F"/>
    <w:rsid w:val="00C2476F"/>
    <w:rsid w:val="00C400C6"/>
    <w:rsid w:val="00C47CF5"/>
    <w:rsid w:val="00C503BB"/>
    <w:rsid w:val="00C53DEF"/>
    <w:rsid w:val="00C6287C"/>
    <w:rsid w:val="00C63E4A"/>
    <w:rsid w:val="00C65A73"/>
    <w:rsid w:val="00C70365"/>
    <w:rsid w:val="00C73061"/>
    <w:rsid w:val="00C73B2F"/>
    <w:rsid w:val="00C812B6"/>
    <w:rsid w:val="00C82073"/>
    <w:rsid w:val="00C82471"/>
    <w:rsid w:val="00C8376B"/>
    <w:rsid w:val="00C85160"/>
    <w:rsid w:val="00C90C96"/>
    <w:rsid w:val="00C91084"/>
    <w:rsid w:val="00C9508E"/>
    <w:rsid w:val="00CA35E6"/>
    <w:rsid w:val="00CA4414"/>
    <w:rsid w:val="00CB732C"/>
    <w:rsid w:val="00CC40FA"/>
    <w:rsid w:val="00CC7AC7"/>
    <w:rsid w:val="00CD17D1"/>
    <w:rsid w:val="00CD2780"/>
    <w:rsid w:val="00CD5A87"/>
    <w:rsid w:val="00CD7FDD"/>
    <w:rsid w:val="00CE0D36"/>
    <w:rsid w:val="00CE6576"/>
    <w:rsid w:val="00CF1390"/>
    <w:rsid w:val="00CF3C1B"/>
    <w:rsid w:val="00D00893"/>
    <w:rsid w:val="00D00BD2"/>
    <w:rsid w:val="00D01311"/>
    <w:rsid w:val="00D022F5"/>
    <w:rsid w:val="00D112BD"/>
    <w:rsid w:val="00D223F9"/>
    <w:rsid w:val="00D2430C"/>
    <w:rsid w:val="00D26689"/>
    <w:rsid w:val="00D317B7"/>
    <w:rsid w:val="00D3495E"/>
    <w:rsid w:val="00D43761"/>
    <w:rsid w:val="00D4635F"/>
    <w:rsid w:val="00D47E8F"/>
    <w:rsid w:val="00D50AB7"/>
    <w:rsid w:val="00D544EE"/>
    <w:rsid w:val="00D5513F"/>
    <w:rsid w:val="00D56C88"/>
    <w:rsid w:val="00D609D9"/>
    <w:rsid w:val="00D6742D"/>
    <w:rsid w:val="00D71761"/>
    <w:rsid w:val="00D71BA2"/>
    <w:rsid w:val="00D742B4"/>
    <w:rsid w:val="00D76A2D"/>
    <w:rsid w:val="00D8011C"/>
    <w:rsid w:val="00D802BD"/>
    <w:rsid w:val="00D8354A"/>
    <w:rsid w:val="00D8535D"/>
    <w:rsid w:val="00D91904"/>
    <w:rsid w:val="00DA192B"/>
    <w:rsid w:val="00DA70D7"/>
    <w:rsid w:val="00DB27FC"/>
    <w:rsid w:val="00DB3635"/>
    <w:rsid w:val="00DB5411"/>
    <w:rsid w:val="00DB7339"/>
    <w:rsid w:val="00DC6EF8"/>
    <w:rsid w:val="00DD3A4B"/>
    <w:rsid w:val="00DE65CC"/>
    <w:rsid w:val="00E0467B"/>
    <w:rsid w:val="00E05317"/>
    <w:rsid w:val="00E07F2A"/>
    <w:rsid w:val="00E26455"/>
    <w:rsid w:val="00E320DE"/>
    <w:rsid w:val="00E364C5"/>
    <w:rsid w:val="00E44752"/>
    <w:rsid w:val="00E6117D"/>
    <w:rsid w:val="00E617AC"/>
    <w:rsid w:val="00E620F9"/>
    <w:rsid w:val="00E74657"/>
    <w:rsid w:val="00E80336"/>
    <w:rsid w:val="00E805EC"/>
    <w:rsid w:val="00E83F65"/>
    <w:rsid w:val="00E84974"/>
    <w:rsid w:val="00E91FCC"/>
    <w:rsid w:val="00E93A28"/>
    <w:rsid w:val="00E95EF9"/>
    <w:rsid w:val="00EA0E3E"/>
    <w:rsid w:val="00EA4ADD"/>
    <w:rsid w:val="00EB4337"/>
    <w:rsid w:val="00EC344A"/>
    <w:rsid w:val="00EC4E2F"/>
    <w:rsid w:val="00EE1BB2"/>
    <w:rsid w:val="00EF0646"/>
    <w:rsid w:val="00EF1801"/>
    <w:rsid w:val="00F05DAA"/>
    <w:rsid w:val="00F06D7E"/>
    <w:rsid w:val="00F11249"/>
    <w:rsid w:val="00F15FF4"/>
    <w:rsid w:val="00F21287"/>
    <w:rsid w:val="00F21BCD"/>
    <w:rsid w:val="00F231AF"/>
    <w:rsid w:val="00F31CAF"/>
    <w:rsid w:val="00F33C6F"/>
    <w:rsid w:val="00F36A1F"/>
    <w:rsid w:val="00F4397E"/>
    <w:rsid w:val="00F52A5D"/>
    <w:rsid w:val="00F52DAB"/>
    <w:rsid w:val="00F550E4"/>
    <w:rsid w:val="00F65D6F"/>
    <w:rsid w:val="00F65ED6"/>
    <w:rsid w:val="00F661EF"/>
    <w:rsid w:val="00F8503F"/>
    <w:rsid w:val="00F86322"/>
    <w:rsid w:val="00F9285D"/>
    <w:rsid w:val="00F93F64"/>
    <w:rsid w:val="00FA24FF"/>
    <w:rsid w:val="00FB55E3"/>
    <w:rsid w:val="00FC480D"/>
    <w:rsid w:val="00FC6929"/>
    <w:rsid w:val="00FD16B0"/>
    <w:rsid w:val="00FD5400"/>
    <w:rsid w:val="00FD74B7"/>
    <w:rsid w:val="00FF2E4C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B8"/>
    <w:pPr>
      <w:spacing w:after="200" w:line="276" w:lineRule="auto"/>
    </w:pPr>
    <w:rPr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3A2C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3BA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41CC"/>
    <w:pPr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 Indent"/>
    <w:basedOn w:val="a"/>
    <w:link w:val="a6"/>
    <w:rsid w:val="001441CC"/>
    <w:pPr>
      <w:spacing w:after="0" w:line="240" w:lineRule="auto"/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441CC"/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E8F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0E01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016F"/>
    <w:rPr>
      <w:sz w:val="16"/>
      <w:szCs w:val="16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3A2C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customStyle="1" w:styleId="ConsPlusNormal">
    <w:name w:val="ConsPlusNormal"/>
    <w:rsid w:val="003A2C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B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4337"/>
    <w:rPr>
      <w:sz w:val="26"/>
      <w:szCs w:val="26"/>
      <w:lang w:eastAsia="en-US"/>
    </w:rPr>
  </w:style>
  <w:style w:type="paragraph" w:styleId="ab">
    <w:name w:val="footer"/>
    <w:basedOn w:val="a"/>
    <w:link w:val="ac"/>
    <w:uiPriority w:val="99"/>
    <w:unhideWhenUsed/>
    <w:rsid w:val="00EB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4337"/>
    <w:rPr>
      <w:sz w:val="26"/>
      <w:szCs w:val="26"/>
      <w:lang w:eastAsia="en-US"/>
    </w:rPr>
  </w:style>
  <w:style w:type="paragraph" w:styleId="ad">
    <w:name w:val="caption"/>
    <w:basedOn w:val="a"/>
    <w:next w:val="a"/>
    <w:unhideWhenUsed/>
    <w:qFormat/>
    <w:locked/>
    <w:rsid w:val="00044E3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B8"/>
    <w:pPr>
      <w:spacing w:after="200" w:line="276" w:lineRule="auto"/>
    </w:pPr>
    <w:rPr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3A2C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3BA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41CC"/>
    <w:pPr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 Indent"/>
    <w:basedOn w:val="a"/>
    <w:link w:val="a6"/>
    <w:rsid w:val="001441CC"/>
    <w:pPr>
      <w:spacing w:after="0" w:line="240" w:lineRule="auto"/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441CC"/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E8F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0E01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016F"/>
    <w:rPr>
      <w:sz w:val="16"/>
      <w:szCs w:val="16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3A2C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customStyle="1" w:styleId="ConsPlusNormal">
    <w:name w:val="ConsPlusNormal"/>
    <w:rsid w:val="003A2C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B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4337"/>
    <w:rPr>
      <w:sz w:val="26"/>
      <w:szCs w:val="26"/>
      <w:lang w:eastAsia="en-US"/>
    </w:rPr>
  </w:style>
  <w:style w:type="paragraph" w:styleId="ab">
    <w:name w:val="footer"/>
    <w:basedOn w:val="a"/>
    <w:link w:val="ac"/>
    <w:uiPriority w:val="99"/>
    <w:unhideWhenUsed/>
    <w:rsid w:val="00EB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4337"/>
    <w:rPr>
      <w:sz w:val="26"/>
      <w:szCs w:val="26"/>
      <w:lang w:eastAsia="en-US"/>
    </w:rPr>
  </w:style>
  <w:style w:type="paragraph" w:styleId="ad">
    <w:name w:val="caption"/>
    <w:basedOn w:val="a"/>
    <w:next w:val="a"/>
    <w:unhideWhenUsed/>
    <w:qFormat/>
    <w:locked/>
    <w:rsid w:val="00044E3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Площадь земельных участков, вовлеченных в оборот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2458806285577939"/>
          <c:y val="0.23092077153146559"/>
          <c:w val="0.68065215806357537"/>
          <c:h val="0.6345072490938632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Площадь земельных участков, вовлеченных в оборот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2266</c:v>
                </c:pt>
                <c:pt idx="1">
                  <c:v>4790</c:v>
                </c:pt>
                <c:pt idx="2">
                  <c:v>4800</c:v>
                </c:pt>
                <c:pt idx="3">
                  <c:v>3616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043584"/>
        <c:axId val="273351808"/>
      </c:lineChart>
      <c:catAx>
        <c:axId val="2710435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ru-RU" sz="12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год</a:t>
                </a:r>
              </a:p>
            </c:rich>
          </c:tx>
          <c:layout>
            <c:manualLayout>
              <c:xMode val="edge"/>
              <c:yMode val="edge"/>
              <c:x val="0.81645067804024496"/>
              <c:y val="0.9158530183727033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73351808"/>
        <c:crosses val="autoZero"/>
        <c:auto val="1"/>
        <c:lblAlgn val="ctr"/>
        <c:lblOffset val="100"/>
        <c:noMultiLvlLbl val="0"/>
      </c:catAx>
      <c:valAx>
        <c:axId val="273351808"/>
        <c:scaling>
          <c:orientation val="minMax"/>
          <c:min val="20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кв.м.</a:t>
                </a:r>
              </a:p>
            </c:rich>
          </c:tx>
          <c:layout>
            <c:manualLayout>
              <c:xMode val="edge"/>
              <c:yMode val="edge"/>
              <c:x val="0"/>
              <c:y val="0.5164591344686566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71043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240740740740744"/>
          <c:y val="0.31107955255593056"/>
          <c:w val="0.20370370370370369"/>
          <c:h val="0.5443088363954505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Площадь</a:t>
            </a:r>
            <a:r>
              <a:rPr lang="ru-RU" sz="11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земельных участков, в отношении которых проведены проверочные мероприятия</a:t>
            </a:r>
            <a:endParaRPr lang="ru-RU" sz="11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2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786071011956838"/>
          <c:y val="0.19375286966413793"/>
          <c:w val="0.51028743802857979"/>
          <c:h val="0.73462579579641318"/>
        </c:manualLayout>
      </c:layout>
      <c:bar3DChart>
        <c:barDir val="col"/>
        <c:grouping val="cluster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Площадь земельных участков, в отношении которых проведены проверочные мероприятия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2127</c:v>
                </c:pt>
                <c:pt idx="1">
                  <c:v>2574</c:v>
                </c:pt>
                <c:pt idx="2">
                  <c:v>5430</c:v>
                </c:pt>
                <c:pt idx="3">
                  <c:v>1394</c:v>
                </c:pt>
                <c:pt idx="4">
                  <c:v>9806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Площадь земельных участков, в отношении которых расторгнуты договра аренды, по результатам проведенных проверочных мероприятий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2840</c:v>
                </c:pt>
                <c:pt idx="3">
                  <c:v>3045</c:v>
                </c:pt>
                <c:pt idx="4">
                  <c:v>1600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3406592"/>
        <c:axId val="279327488"/>
        <c:axId val="0"/>
      </c:bar3DChart>
      <c:catAx>
        <c:axId val="273406592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05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год</a:t>
                </a:r>
              </a:p>
            </c:rich>
          </c:tx>
          <c:layout>
            <c:manualLayout>
              <c:xMode val="edge"/>
              <c:yMode val="edge"/>
              <c:x val="0.66630723242927969"/>
              <c:y val="0.926346086634732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79327488"/>
        <c:crosses val="autoZero"/>
        <c:auto val="1"/>
        <c:lblAlgn val="ctr"/>
        <c:lblOffset val="100"/>
        <c:noMultiLvlLbl val="0"/>
      </c:catAx>
      <c:valAx>
        <c:axId val="2793274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гектаров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73406592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13BBB-D170-4FCE-9E2B-488A7E2A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434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01</vt:lpstr>
    </vt:vector>
  </TitlesOfParts>
  <Company>mineconom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01</dc:title>
  <dc:creator>pshenkova</dc:creator>
  <cp:lastModifiedBy>Фомина Наталья Владимировна</cp:lastModifiedBy>
  <cp:revision>6</cp:revision>
  <cp:lastPrinted>2016-01-26T05:23:00Z</cp:lastPrinted>
  <dcterms:created xsi:type="dcterms:W3CDTF">2018-01-18T12:20:00Z</dcterms:created>
  <dcterms:modified xsi:type="dcterms:W3CDTF">2018-02-06T08:51:00Z</dcterms:modified>
</cp:coreProperties>
</file>