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июня 2015 г. N 294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ОПРЕДЕЛЕНИЯ ПЛАТЫ ПО СОГЛАШЕНИЮ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СЕРВИТУТА В ОТНОШЕНИИ ЗЕМЕЛЬНЫХ УЧАСТКОВ,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СОБСТВЕННОСТИ КАЛУЖСКОЙ ОБЛАСТИ, И ЗЕМЕЛЬНЫХ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УЧАСТКОВ, ГОСУДАРСТВЕННАЯ СОБСТВЕННОСТЬ НА КОТОРЫЕ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НА ТЕРРИТОРИИ КАЛУЖСКОЙ ОБЛАСТИ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подпунктом 2 пункта 2 статьи 39.25</w:t>
        </w:r>
      </w:hyperlink>
      <w:r>
        <w:rPr>
          <w:rFonts w:ascii="Calibri" w:hAnsi="Calibri" w:cs="Calibri"/>
        </w:rPr>
        <w:t xml:space="preserve"> Земельного кодекса Российской Федерации Правительство Калужской области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платы по соглашению об установлении сервитута в отношении земельных участков, находящихся в собственности Калужской области, и земельных участков, государственная собственность на которые не разграничена, на территории Калужской области.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его официального опубликования.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2015 г. N 294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 ПО СОГЛАШЕНИЮ ОБ УСТАНОВЛЕНИИ СЕРВИТУТА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  <w:r>
        <w:rPr>
          <w:rFonts w:ascii="Calibri" w:hAnsi="Calibri" w:cs="Calibri"/>
          <w:b/>
          <w:bCs/>
        </w:rPr>
        <w:t xml:space="preserve"> ЗЕМЕЛЬНЫХ УЧАСТКОВ, НАХОДЯЩИХСЯ В СОБСТВЕННОСТИ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КАЛУЖСКОЙ ОБЛАСТИ, И ЗЕМЕЛЬНЫХ УЧАСТКОВ, </w:t>
      </w:r>
      <w:proofErr w:type="gramStart"/>
      <w:r>
        <w:rPr>
          <w:rFonts w:ascii="Calibri" w:hAnsi="Calibri" w:cs="Calibri"/>
          <w:b/>
          <w:bCs/>
        </w:rPr>
        <w:t>ГОСУДАРСТВЕННАЯ</w:t>
      </w:r>
      <w:proofErr w:type="gramEnd"/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СОБСТВЕННОСТЬ</w:t>
      </w:r>
      <w:proofErr w:type="gramEnd"/>
      <w:r>
        <w:rPr>
          <w:rFonts w:ascii="Calibri" w:hAnsi="Calibri" w:cs="Calibri"/>
          <w:b/>
          <w:bCs/>
        </w:rPr>
        <w:t xml:space="preserve"> НА КОТОРЫЕ НЕ РАЗГРАНИЧЕНА, НА ТЕРРИТОРИИ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2 пункта 2 статьи 39.25</w:t>
        </w:r>
      </w:hyperlink>
      <w:r>
        <w:rPr>
          <w:rFonts w:ascii="Calibri" w:hAnsi="Calibri" w:cs="Calibri"/>
        </w:rPr>
        <w:t xml:space="preserve"> Земельного кодекса Российской Федерации и устанавливает порядок определения платы по соглашению об установлении сервитута в отношении земельных участков, находящихся в собственности Калужской области, и земельных участков, государственная собственность на которые не разграничена, на территории Калужской области, если иное не установлено федеральными законами.</w:t>
      </w:r>
      <w:proofErr w:type="gramEnd"/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платы по соглашению об установлении сервитута </w:t>
      </w:r>
      <w:proofErr w:type="gramStart"/>
      <w:r>
        <w:rPr>
          <w:rFonts w:ascii="Calibri" w:hAnsi="Calibri" w:cs="Calibri"/>
        </w:rPr>
        <w:t>определяется на основании кадастровой стоимости земельного участка и рассчитывается</w:t>
      </w:r>
      <w:proofErr w:type="gramEnd"/>
      <w:r>
        <w:rPr>
          <w:rFonts w:ascii="Calibri" w:hAnsi="Calibri" w:cs="Calibri"/>
        </w:rPr>
        <w:t xml:space="preserve">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если сервитут предполагает использование части земельного участка, плата за установление сервитута определяется пропорционально площади части земельного участка, обремененного сервитутом.</w:t>
      </w: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3C2" w:rsidRDefault="003D03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3" w:name="_GoBack"/>
      <w:bookmarkEnd w:id="3"/>
    </w:p>
    <w:sectPr w:rsidR="003D03C2" w:rsidSect="003D0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2"/>
    <w:rsid w:val="000300A7"/>
    <w:rsid w:val="003B3081"/>
    <w:rsid w:val="003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4A58B2C7278F62227CEEE95D625206CD9BC933F64028AD5FC7ED066CF2738E23CBB0005z1O5H" TargetMode="External"/><Relationship Id="rId5" Type="http://schemas.openxmlformats.org/officeDocument/2006/relationships/hyperlink" Target="consultantplus://offline/ref=CAF4A58B2C7278F62227CEEE95D625206CD9BC933F64028AD5FC7ED066CF2738E23CBB0005z1O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2015-07-21T07:14:00Z</dcterms:created>
  <dcterms:modified xsi:type="dcterms:W3CDTF">2015-07-21T07:16:00Z</dcterms:modified>
</cp:coreProperties>
</file>